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79" w:rsidRDefault="001763E6" w:rsidP="009E76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TABLICA NEKRETNINA 4. JAVNA DRAŽBA</w:t>
      </w:r>
    </w:p>
    <w:tbl>
      <w:tblPr>
        <w:tblW w:w="8320" w:type="dxa"/>
        <w:tblInd w:w="91" w:type="dxa"/>
        <w:tblLook w:val="04A0"/>
      </w:tblPr>
      <w:tblGrid>
        <w:gridCol w:w="960"/>
        <w:gridCol w:w="960"/>
        <w:gridCol w:w="960"/>
        <w:gridCol w:w="960"/>
        <w:gridCol w:w="3180"/>
        <w:gridCol w:w="1300"/>
      </w:tblGrid>
      <w:tr w:rsidR="009E7679" w:rsidRPr="009E7679" w:rsidTr="009E7679">
        <w:trPr>
          <w:trHeight w:val="1080"/>
        </w:trPr>
        <w:tc>
          <w:tcPr>
            <w:tcW w:w="8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679" w:rsidRPr="009E7679" w:rsidRDefault="009E7679" w:rsidP="00C65BE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1.NEKRETNINE  UPISANE U ZEMLJIŠNIM KNJIGAMA OPĆINSKOG GRAĐANSKOG  SUDA U ZAGREBU,  Z.K.  ODJEL  DUGO SELO,  K.O. DUGO SELO II:</w:t>
            </w:r>
          </w:p>
        </w:tc>
      </w:tr>
      <w:tr w:rsidR="009E7679" w:rsidRPr="009E7679" w:rsidTr="009E7679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RANGE!A2"/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R.B.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K.Č.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ETAŽA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 NEKRETNINE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4. DRAŽBA POČETNA CIJENA U KUNAMA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Lokal L9, u prizemlju površine 34,32  m2, Sajmišna ulica 1a,(RAZLUČNO PRAVO HETA ASSET RESOLUTION AG, KLAGENFURT)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109.350,00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Lokal L10, u prizemlju površine 29,85  m2, Sajmišna ulica 1a, (RAZLUČNO PRAVO HETA ASSET RESOLUTION AG, KLAGENFURT)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95.580,00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Lokal L11, u prizemlju površine 37,07 m2, Sajmišna ulica 1a, (RAZLUČNO PRAVO HETA ASSET RESOLUTION AG, KLAGENFURT)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118.260,00</w:t>
            </w:r>
          </w:p>
        </w:tc>
      </w:tr>
      <w:tr w:rsidR="009E7679" w:rsidRPr="009E7679" w:rsidTr="009E7679">
        <w:trPr>
          <w:trHeight w:val="16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7B238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Lokal L RK, u prizemlju površine 373,90 m2, i skladište RK u suterenu, površine 189,53 m2, Sajmišna ulica 1a, (RAZLUČNO PRAVO HETA ASSET RESOLUTION AG, KLAGENFURT)Đ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1.782.000,00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 u suterenu</w:t>
            </w:r>
            <w:r w:rsidRPr="009E767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površine 12,45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2 u suterenu površine 12,55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16.686,00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3 u suterenu površine 12,50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4 u suterenu površine 13,07 m2, Sajmišna ulica 1a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17.415,00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5 u suterenu površine 13,32m2,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17.739,00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6 u suterenu površine 13,32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,Razlučno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17.739,00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7 u suterenu površine 12,50 m2, Sajmišna ulica 1a,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2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8 u suterenu površine 13,07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,Razlučno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17.415,00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9 u suterenu površine 13,72 m2, Sajmišna ulica 1a,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18.225,00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10 u suterenu površine 13,67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18.225,00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11 u suterenu površine 15,45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20.574,00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12 u suterenu površine 15,45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20.574,00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13 u suterenu površine 12,32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16.362,00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14 u suterenu površine 12,32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16.362,00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4E370E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19</w:t>
            </w:r>
            <w:r w:rsidR="009E7679"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15 u suterenu površine 15,02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20.007,00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16 u suterenu površine 15,15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20.169,00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17 u suterenu površine 15,85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21.060,00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18 u suterenu površine 12,50 m2, Sajmišna ulica 1a,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19 u suterenu površine 12,50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20 u suterenu površine 12,50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21 u suterenu površine 12,50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41454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2</w:t>
            </w:r>
            <w:r w:rsidR="0041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suterenu površine 12,50 m2, Sajmišna ulica 1a,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  <w:tr w:rsidR="009E7679" w:rsidRPr="009E7679" w:rsidTr="009E7679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4E370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="004E37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garažno mjesto  GM 23 u suterenu površine 12,50 m2, Sajmišna ulica 1a</w:t>
            </w: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Razlučno pravo HETA ASSET RESOLUTION  AG, KLAGENFURT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16.605,00</w:t>
            </w:r>
          </w:p>
        </w:tc>
      </w:tr>
    </w:tbl>
    <w:p w:rsidR="009E7679" w:rsidRDefault="009E7679" w:rsidP="009E7679">
      <w:pPr>
        <w:rPr>
          <w:rFonts w:ascii="Times New Roman" w:hAnsi="Times New Roman"/>
          <w:b/>
        </w:rPr>
      </w:pPr>
    </w:p>
    <w:p w:rsidR="009E7679" w:rsidRDefault="009E7679" w:rsidP="009E7679">
      <w:pPr>
        <w:rPr>
          <w:rFonts w:ascii="Times New Roman" w:hAnsi="Times New Roman"/>
          <w:b/>
        </w:rPr>
      </w:pPr>
    </w:p>
    <w:p w:rsidR="009E7679" w:rsidRDefault="009E7679" w:rsidP="009E7679">
      <w:pPr>
        <w:rPr>
          <w:rFonts w:ascii="Times New Roman" w:hAnsi="Times New Roman"/>
          <w:b/>
        </w:rPr>
      </w:pPr>
    </w:p>
    <w:p w:rsidR="009E7679" w:rsidRDefault="009E7679" w:rsidP="009E7679">
      <w:pPr>
        <w:rPr>
          <w:rFonts w:ascii="Times New Roman" w:hAnsi="Times New Roman"/>
          <w:b/>
        </w:rPr>
      </w:pPr>
    </w:p>
    <w:p w:rsidR="009E7679" w:rsidRDefault="009E7679" w:rsidP="00DD54C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6680" w:type="dxa"/>
        <w:tblInd w:w="91" w:type="dxa"/>
        <w:tblLook w:val="04A0"/>
      </w:tblPr>
      <w:tblGrid>
        <w:gridCol w:w="618"/>
        <w:gridCol w:w="629"/>
        <w:gridCol w:w="822"/>
        <w:gridCol w:w="3190"/>
        <w:gridCol w:w="1421"/>
      </w:tblGrid>
      <w:tr w:rsidR="009E7679" w:rsidRPr="009E7679" w:rsidTr="009E7679">
        <w:trPr>
          <w:trHeight w:val="660"/>
        </w:trPr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2.NEKRETNINE UPISANE  U  ZEMLJIŠNIM KNJIGAMA OPĆINSKOG SUDA U PULI,  Z.K.  ODJEL  POREČ, K.O. VIŠNJAN:</w:t>
            </w:r>
          </w:p>
        </w:tc>
      </w:tr>
      <w:tr w:rsidR="009E7679" w:rsidRPr="009E7679" w:rsidTr="009E767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R.B.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Z.K. UL.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K.Č.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  <w:t>OPIS NEKRETNINE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4. DRAŽBA POČETNA CIJENA U KUNAMA</w:t>
            </w:r>
          </w:p>
        </w:tc>
      </w:tr>
      <w:tr w:rsidR="009E7679" w:rsidRPr="009E7679" w:rsidTr="009E7679">
        <w:trPr>
          <w:trHeight w:val="6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E7679" w:rsidRPr="009E7679" w:rsidTr="009E7679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ZGR.246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KUĆA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780.030,00</w:t>
            </w:r>
          </w:p>
        </w:tc>
      </w:tr>
      <w:tr w:rsidR="009E7679" w:rsidRPr="009E7679" w:rsidTr="009E767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1464/14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ZEMLJIŠTE - VRT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9E7679" w:rsidRPr="009E7679" w:rsidTr="009E767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1464/15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ZEMLJIŠTE – VRT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9E7679" w:rsidRPr="009E7679" w:rsidTr="009E7679">
        <w:trPr>
          <w:trHeight w:val="9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(RAZLUČNO PRAVO HETA ASSET RESOLUTION AG, KLAGENFURT)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9E7679" w:rsidRPr="009E7679" w:rsidTr="009E7679">
        <w:trPr>
          <w:trHeight w:val="1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1356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2151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r-HR"/>
              </w:rPr>
              <w:t>KUĆA,GOSP.ZGR.,DVORIŠTE,GNOJNICA I ORANICA , m2 19321 (RAZLUČNO PRAVO HETA ASSET RESOLUTION AG, KLAGENFURT)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679" w:rsidRPr="009E7679" w:rsidRDefault="009E7679" w:rsidP="009E767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9E76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6.075.000,00</w:t>
            </w:r>
          </w:p>
        </w:tc>
      </w:tr>
    </w:tbl>
    <w:p w:rsidR="009E7679" w:rsidRDefault="009E7679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9E7679" w:rsidRDefault="009E7679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9E7679" w:rsidRDefault="009E7679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DD54C0" w:rsidRPr="00261091" w:rsidRDefault="00DD54C0" w:rsidP="00DD54C0">
      <w:pPr>
        <w:spacing w:after="0"/>
        <w:rPr>
          <w:rFonts w:ascii="Times New Roman" w:hAnsi="Times New Roman"/>
          <w:sz w:val="24"/>
          <w:szCs w:val="24"/>
        </w:rPr>
      </w:pPr>
      <w:r w:rsidRPr="00261091">
        <w:rPr>
          <w:rFonts w:ascii="Times New Roman" w:hAnsi="Times New Roman"/>
          <w:sz w:val="24"/>
          <w:szCs w:val="24"/>
        </w:rPr>
        <w:t xml:space="preserve">         </w:t>
      </w:r>
    </w:p>
    <w:p w:rsidR="000A6B0F" w:rsidRPr="002871C1" w:rsidRDefault="000A6B0F" w:rsidP="000A6B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Osijeku,</w:t>
      </w:r>
      <w:r w:rsidR="009E7679">
        <w:rPr>
          <w:rFonts w:ascii="Times New Roman" w:hAnsi="Times New Roman"/>
          <w:sz w:val="24"/>
          <w:szCs w:val="24"/>
        </w:rPr>
        <w:t xml:space="preserve"> </w:t>
      </w:r>
      <w:r w:rsidR="004E370E">
        <w:rPr>
          <w:rFonts w:ascii="Times New Roman" w:hAnsi="Times New Roman"/>
          <w:sz w:val="24"/>
          <w:szCs w:val="24"/>
        </w:rPr>
        <w:t>0</w:t>
      </w:r>
      <w:r w:rsidR="009E7679">
        <w:rPr>
          <w:rFonts w:ascii="Times New Roman" w:hAnsi="Times New Roman"/>
          <w:sz w:val="24"/>
          <w:szCs w:val="24"/>
        </w:rPr>
        <w:t xml:space="preserve">3. </w:t>
      </w:r>
      <w:r w:rsidR="004E370E">
        <w:rPr>
          <w:rFonts w:ascii="Times New Roman" w:hAnsi="Times New Roman"/>
          <w:sz w:val="24"/>
          <w:szCs w:val="24"/>
        </w:rPr>
        <w:t>siječnja</w:t>
      </w:r>
      <w:r w:rsidR="009E7679">
        <w:rPr>
          <w:rFonts w:ascii="Times New Roman" w:hAnsi="Times New Roman"/>
          <w:sz w:val="24"/>
          <w:szCs w:val="24"/>
        </w:rPr>
        <w:t>, 201</w:t>
      </w:r>
      <w:r w:rsidR="004E370E">
        <w:rPr>
          <w:rFonts w:ascii="Times New Roman" w:hAnsi="Times New Roman"/>
          <w:sz w:val="24"/>
          <w:szCs w:val="24"/>
        </w:rPr>
        <w:t>7</w:t>
      </w:r>
      <w:r w:rsidR="009E7679">
        <w:rPr>
          <w:rFonts w:ascii="Times New Roman" w:hAnsi="Times New Roman"/>
          <w:sz w:val="24"/>
          <w:szCs w:val="24"/>
        </w:rPr>
        <w:t>. godine</w:t>
      </w:r>
    </w:p>
    <w:p w:rsidR="000A6B0F" w:rsidRPr="00261091" w:rsidRDefault="000A6B0F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DD54C0" w:rsidRDefault="000A6B0F" w:rsidP="000A6B0F">
      <w:pPr>
        <w:tabs>
          <w:tab w:val="left" w:pos="239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6B0F" w:rsidRDefault="000A6B0F" w:rsidP="000A6B0F">
      <w:pPr>
        <w:tabs>
          <w:tab w:val="left" w:pos="2394"/>
        </w:tabs>
        <w:spacing w:after="0"/>
        <w:rPr>
          <w:rFonts w:ascii="Times New Roman" w:hAnsi="Times New Roman"/>
          <w:sz w:val="24"/>
          <w:szCs w:val="24"/>
        </w:rPr>
      </w:pPr>
    </w:p>
    <w:p w:rsidR="000A6B0F" w:rsidRDefault="0056764D" w:rsidP="0056764D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Stečajna upraviteljica:</w:t>
      </w:r>
    </w:p>
    <w:p w:rsidR="000A6B0F" w:rsidRDefault="000A6B0F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0A6B0F" w:rsidRPr="002871C1" w:rsidRDefault="000A6B0F" w:rsidP="000A6B0F">
      <w:pPr>
        <w:ind w:left="4248" w:firstLine="708"/>
        <w:rPr>
          <w:rFonts w:ascii="Times New Roman" w:hAnsi="Times New Roman"/>
          <w:sz w:val="24"/>
          <w:szCs w:val="24"/>
        </w:rPr>
      </w:pPr>
      <w:r w:rsidRPr="002871C1">
        <w:rPr>
          <w:rFonts w:ascii="Times New Roman" w:hAnsi="Times New Roman"/>
          <w:sz w:val="24"/>
          <w:szCs w:val="24"/>
        </w:rPr>
        <w:t>Paula Čandrlić Mesarić dipl. ecc.</w:t>
      </w:r>
    </w:p>
    <w:p w:rsidR="000A6B0F" w:rsidRPr="00261091" w:rsidRDefault="000A6B0F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DD54C0" w:rsidRPr="00261091" w:rsidRDefault="000A6B0F" w:rsidP="000A6B0F">
      <w:pPr>
        <w:spacing w:after="0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54C0" w:rsidRPr="00261091" w:rsidRDefault="00DD54C0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DD54C0" w:rsidRPr="00261091" w:rsidRDefault="00DD54C0" w:rsidP="00DD54C0">
      <w:pPr>
        <w:spacing w:after="0"/>
        <w:rPr>
          <w:rFonts w:ascii="Times New Roman" w:hAnsi="Times New Roman"/>
          <w:sz w:val="24"/>
          <w:szCs w:val="24"/>
        </w:rPr>
      </w:pP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  <w:r w:rsidRPr="00261091">
        <w:rPr>
          <w:rFonts w:ascii="Times New Roman" w:hAnsi="Times New Roman"/>
          <w:sz w:val="24"/>
          <w:szCs w:val="24"/>
        </w:rPr>
        <w:tab/>
      </w:r>
    </w:p>
    <w:p w:rsidR="00DD54C0" w:rsidRPr="00261091" w:rsidRDefault="00DD54C0" w:rsidP="00DD54C0">
      <w:pPr>
        <w:spacing w:after="0"/>
        <w:rPr>
          <w:rFonts w:ascii="Times New Roman" w:hAnsi="Times New Roman"/>
          <w:sz w:val="24"/>
          <w:szCs w:val="24"/>
        </w:rPr>
      </w:pPr>
    </w:p>
    <w:p w:rsidR="0066025D" w:rsidRDefault="0066025D"/>
    <w:sectPr w:rsidR="0066025D" w:rsidSect="00C761A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FD" w:rsidRDefault="00D37DFD" w:rsidP="009E7679">
      <w:pPr>
        <w:spacing w:after="0" w:line="240" w:lineRule="auto"/>
      </w:pPr>
      <w:r>
        <w:separator/>
      </w:r>
    </w:p>
  </w:endnote>
  <w:endnote w:type="continuationSeparator" w:id="0">
    <w:p w:rsidR="00D37DFD" w:rsidRDefault="00D37DFD" w:rsidP="009E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FD" w:rsidRDefault="00D37DFD" w:rsidP="009E7679">
      <w:pPr>
        <w:spacing w:after="0" w:line="240" w:lineRule="auto"/>
      </w:pPr>
      <w:r>
        <w:separator/>
      </w:r>
    </w:p>
  </w:footnote>
  <w:footnote w:type="continuationSeparator" w:id="0">
    <w:p w:rsidR="00D37DFD" w:rsidRDefault="00D37DFD" w:rsidP="009E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C0"/>
    <w:rsid w:val="000A6B0F"/>
    <w:rsid w:val="000C39F0"/>
    <w:rsid w:val="000E10F3"/>
    <w:rsid w:val="001763E6"/>
    <w:rsid w:val="00197F50"/>
    <w:rsid w:val="00272AC1"/>
    <w:rsid w:val="002E05EE"/>
    <w:rsid w:val="0034638E"/>
    <w:rsid w:val="003C23B5"/>
    <w:rsid w:val="00414541"/>
    <w:rsid w:val="004E370E"/>
    <w:rsid w:val="00507351"/>
    <w:rsid w:val="0056764D"/>
    <w:rsid w:val="0066025D"/>
    <w:rsid w:val="007B2381"/>
    <w:rsid w:val="007C0946"/>
    <w:rsid w:val="00825849"/>
    <w:rsid w:val="009B2838"/>
    <w:rsid w:val="009E7679"/>
    <w:rsid w:val="00A00C91"/>
    <w:rsid w:val="00AF43D5"/>
    <w:rsid w:val="00C623A1"/>
    <w:rsid w:val="00C65BEC"/>
    <w:rsid w:val="00D37DFD"/>
    <w:rsid w:val="00D97F1B"/>
    <w:rsid w:val="00DD54C0"/>
    <w:rsid w:val="00DE4D16"/>
    <w:rsid w:val="00DF40E6"/>
    <w:rsid w:val="00E05EF1"/>
    <w:rsid w:val="00E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4C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97F1B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54C0"/>
  </w:style>
  <w:style w:type="character" w:customStyle="1" w:styleId="Heading1Char">
    <w:name w:val="Heading 1 Char"/>
    <w:basedOn w:val="DefaultParagraphFont"/>
    <w:link w:val="Heading1"/>
    <w:uiPriority w:val="9"/>
    <w:rsid w:val="00D97F1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resulth1seat">
    <w:name w:val="resulth1seat"/>
    <w:basedOn w:val="DefaultParagraphFont"/>
    <w:rsid w:val="00D97F1B"/>
  </w:style>
  <w:style w:type="paragraph" w:customStyle="1" w:styleId="normal0">
    <w:name w:val="normal"/>
    <w:rsid w:val="009E7679"/>
    <w:rPr>
      <w:rFonts w:ascii="Calibri" w:eastAsia="Calibri" w:hAnsi="Calibri" w:cs="Calibri"/>
      <w:color w:val="00000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</dc:creator>
  <cp:lastModifiedBy>point</cp:lastModifiedBy>
  <cp:revision>2</cp:revision>
  <cp:lastPrinted>2016-12-13T07:07:00Z</cp:lastPrinted>
  <dcterms:created xsi:type="dcterms:W3CDTF">2017-01-13T08:16:00Z</dcterms:created>
  <dcterms:modified xsi:type="dcterms:W3CDTF">2017-01-13T08:16:00Z</dcterms:modified>
</cp:coreProperties>
</file>